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7A6" w:rsidRDefault="00F827A6" w:rsidP="00F827A6">
      <w:pPr>
        <w:autoSpaceDE w:val="0"/>
        <w:autoSpaceDN w:val="0"/>
        <w:adjustRightInd w:val="0"/>
        <w:spacing w:after="0" w:line="240" w:lineRule="auto"/>
        <w:rPr>
          <w:rFonts w:ascii="ArialMT" w:hAnsi="ArialMT" w:cs="ArialMT"/>
          <w:color w:val="000000"/>
          <w:sz w:val="20"/>
          <w:szCs w:val="20"/>
        </w:rPr>
      </w:pPr>
    </w:p>
    <w:p w:rsidR="00F827A6" w:rsidRDefault="00F827A6" w:rsidP="00F827A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1682. Évaluation des stocks</w:t>
      </w:r>
    </w:p>
    <w:p w:rsidR="00F827A6" w:rsidRDefault="00F827A6" w:rsidP="00F827A6">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16821. A la date d'entrée des stocks et productions en cours dans le patrimoine de</w:t>
      </w:r>
    </w:p>
    <w:p w:rsidR="00F827A6" w:rsidRDefault="00F827A6" w:rsidP="00F827A6">
      <w:pPr>
        <w:autoSpaceDE w:val="0"/>
        <w:autoSpaceDN w:val="0"/>
        <w:adjustRightInd w:val="0"/>
        <w:spacing w:after="0" w:line="240" w:lineRule="auto"/>
        <w:rPr>
          <w:rFonts w:ascii="Arial" w:hAnsi="Arial" w:cs="Arial"/>
          <w:b/>
          <w:bCs/>
          <w:color w:val="3365FF"/>
          <w:sz w:val="20"/>
          <w:szCs w:val="20"/>
        </w:rPr>
      </w:pPr>
      <w:proofErr w:type="gramStart"/>
      <w:r>
        <w:rPr>
          <w:rFonts w:ascii="Arial" w:hAnsi="Arial" w:cs="Arial"/>
          <w:b/>
          <w:bCs/>
          <w:color w:val="3365FF"/>
          <w:sz w:val="20"/>
          <w:szCs w:val="20"/>
        </w:rPr>
        <w:t>l'établissement</w:t>
      </w:r>
      <w:proofErr w:type="gramEnd"/>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montant porté en comptabilité est égal aux coûts d'acquisition, augmentés, s'il y a lieu, des coûts qui ont été engagés pour les amener à l'endroit et dans l'état où ils se trouvent.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d'acquisition d'un bien est déterminé par l'addition des éléments suivants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prix d'achat (après déduction des taxes légalement récupérables), c'est-à-dire le montant en monnaie nationale résultant de l'accord des parties à la date de l'opération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frais accessoires, c'est-à-dire les charges directement liées à l'acquisition et à la mise en état d'utilisation du bien, ainsi que les charges indirectes dans la mesure où elles peuvent être rattachées à cette acquisition.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de production d'un bien ou d’un service est déterminé par l'addition des éléments suivants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coût d'acquisition des matières et fournitures, évalué comme indiqué ci-dessus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charges directes de production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charges indirectes de production dans la mesure où elles peuvent être rattachées à la production du bien.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d'entrée ne comprend que les seuls éléments qui interviennent normalement dans sa formation.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pertes et gaspillages en sont exclus. L'imputation des frais fixes de production au coût de transformation est basée sur la capacité normale de production (imputation rationnelle). La part de frais fixes non imputés en raison de la sous-activité (production inférieure à la capacité normale) constitue une charge de l'exercice.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Cette capacité normale est pour chaque établissement définie en fonction des moyens dont il dispose et de la production qu'il peut raisonnablement en attendre.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Pour les articles ou catégories individualisables de choses de genre qui ne sont pas interchangeables, ainsi que pour ceux qui sont matériellement identifiés et affectés à des produits spécifiques (corps certains), le coût d'entrée est déterminé catégorie par catégorie ou article par article.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Pour les articles interchangeables qui, à l'intérieur de chaque catégorie ne peuvent être unitairement identifiés après leur entrée en magasin, le coût d'entrée est considéré comme égal au total formé par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coût des stocks à l'arrêté du précédent exercice, considéré comme un coût d'entrée dans les comptes de l'exercice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coût d'entrée des achats de l'exercice.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Ce total est réparti entre les articles consommés et les existants par la méthode "premier</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entré/premier sorti" (PEPS) ou une méthode de coût moyen pondéré.</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moyen pondéré est constitué par le prix d'achat majoré des frais accessoires d'achat et, éventuellement, des frais d'approvisionnement.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Après chaque entrée et pour chaque nature de marchandises ou de matières, il se détermine selon la formule suivante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valeur du stock précédent + coût des achats entrés en stock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quantité stock précédent + quantité achetée.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 coût de production moyen pondéré s'applique aux stocks de produits intermédiaires et de produits.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Il est déterminé par le rapport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valeur du stock précédent + coût de la production entrée en stock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quantité stock précédent + quantité produite entrée en stock.</w:t>
      </w:r>
    </w:p>
    <w:p w:rsidR="00F827A6" w:rsidRDefault="00F827A6" w:rsidP="00F827A6">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16822. A l'inventaire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L'évaluation des stocks et productions en cours est faite à leur valeur actuelle.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stocks et productions en cours doivent être évalués unité par unité.</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L'unité d'inventaire est la plus petite partie qui peut être inventoriée sous chaque article de la nomenclature de l'établissement.</w:t>
      </w:r>
    </w:p>
    <w:p w:rsidR="00F827A6" w:rsidRDefault="00F827A6" w:rsidP="00F827A6">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16823. A l'arrêt des comptes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La valeur comptable des stocks et productions en cours est </w:t>
      </w:r>
      <w:proofErr w:type="gramStart"/>
      <w:r>
        <w:rPr>
          <w:rFonts w:ascii="ArialMT" w:hAnsi="ArialMT" w:cs="ArialMT"/>
          <w:color w:val="000000"/>
          <w:sz w:val="20"/>
          <w:szCs w:val="20"/>
        </w:rPr>
        <w:t>déterminée</w:t>
      </w:r>
      <w:proofErr w:type="gramEnd"/>
      <w:r>
        <w:rPr>
          <w:rFonts w:ascii="ArialMT" w:hAnsi="ArialMT" w:cs="ArialMT"/>
          <w:color w:val="000000"/>
          <w:sz w:val="20"/>
          <w:szCs w:val="20"/>
        </w:rPr>
        <w:t xml:space="preserve"> comme suit.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L'évaluation est faite distinctement en comparant leur coût d'entrée et leur valeur actuelle (lorsque cette valeur actuelle est déterminée par référence à un prix de marché, elle est calculée nette de frais de distribution). C'est la plus basse des deux valeurs comparées qui est prise en compte. Si la valeur prise en compte est la valeur actuelle, celle-ci est présentée à partir du coût d'entrée par application à ce dernier d'une provision pour dépréciation.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Toutefois, le coût d'entrée comparé à la valeur actuelle - lorsqu'il est plus élevé que celle-ci – est maintenu pour les stocks et productions en cours qui ont fait l'objet d'un contrat de vente ferme dont l'exécution doit intervenir ultérieurement, dès lors que le prix de vente stipulé couvre à la fois ce coût et la totalité des frais restant à supporter pour la bonne exécution du contrat.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Il en va de même pour la fixation de la valeur des approvisionnements entrant dans la fabrication de produits qui ont fait l'objet d'un contrat de vente ferme, dès lors que ces stocks d'approvisionnements ont été individualisés et que le prix de vente couvre à la fois le coût d'entrée de ces </w:t>
      </w:r>
      <w:r>
        <w:rPr>
          <w:rFonts w:ascii="ArialMT" w:hAnsi="ArialMT" w:cs="ArialMT"/>
          <w:color w:val="000000"/>
          <w:sz w:val="20"/>
          <w:szCs w:val="20"/>
        </w:rPr>
        <w:lastRenderedPageBreak/>
        <w:t>approvisionnements, les coûts de transformation et la totalité des frais restant à supporter pour la bonne exécution du contrat.</w:t>
      </w:r>
    </w:p>
    <w:p w:rsidR="00F827A6" w:rsidRDefault="00F827A6" w:rsidP="00F827A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1683. Classement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Pour les stocks et les en-cours, deux critères de classement ont été retenus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la nature physique du bien ou la nature du service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l'ordre chronologique du cycle de production (approvisionnement, production en-cours, production).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Pour le classement des biens et des services acquis à l'extérieur et nécessaires à l'exercice de ses activités, l'établissement utilise le critère de la nature physique.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Il établit la nomenclature des biens qui correspond le mieux à ses besoins internes de gestion.</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Lorsque l'établissement utilise concurremment et indistinctement une matière achetée et un produit intermédiaire ou fini fabriqué par lui en tous points semblables et ne se distinguant que par son origine, il peut n'ouvrir qu'un seul compte pour cette matière ou ce produit. Il en est de même lorsqu'une marchandise et un produit fini en tous points semblables sont utilisés en vue de la vente.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biens pour lesquels une décision d'immobilisation a été prise ne figurent pas dans les stocks. Ils sont comptabilisés dans les comptes de la classe 3 (comptes de stocks et d’en cours).</w:t>
      </w:r>
    </w:p>
    <w:p w:rsidR="00F827A6" w:rsidRDefault="00F827A6" w:rsidP="00F827A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1684. Suivi comptable des stocks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Pour suivre leurs stocks, les établissements ont le choix entre procéder à un dénombrement périodique et au moins annuel, à savoir, la méthode de l'inventaire intermittent ou organiser un suivi continu qui permette à l'établissement de connaître à chaque instant les quantités détenues, à savoir, la méthode de l'inventaire permanent.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opérations qui affectent les comptes 31, 32, 33, 34, 35 relatifs aux stocks sont des opérations comptables qui trouvent leur origine budgétaire en section de fonctionnement (classe 6 ou 7 voir planche 13).</w:t>
      </w:r>
    </w:p>
    <w:p w:rsidR="00F827A6" w:rsidRDefault="00F827A6" w:rsidP="00F827A6">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16841. Le système de l'inventaire intermittent</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Dans ce système, le plus simple, l'aspect patrimonial des stocks est laissé de côté et la classe 3 </w:t>
      </w:r>
      <w:proofErr w:type="gramStart"/>
      <w:r>
        <w:rPr>
          <w:rFonts w:ascii="ArialMT" w:hAnsi="ArialMT" w:cs="ArialMT"/>
          <w:color w:val="000000"/>
          <w:sz w:val="20"/>
          <w:szCs w:val="20"/>
        </w:rPr>
        <w:t>n'est</w:t>
      </w:r>
      <w:proofErr w:type="gramEnd"/>
      <w:r>
        <w:rPr>
          <w:rFonts w:ascii="ArialMT" w:hAnsi="ArialMT" w:cs="ArialMT"/>
          <w:color w:val="000000"/>
          <w:sz w:val="20"/>
          <w:szCs w:val="20"/>
        </w:rPr>
        <w:t xml:space="preserve"> pas mouvementée en cours d'année.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Dès la livraison, tous les achats sont considérés uniquement comme des charges d'exploitation et débités au compte 60. Les ventes sont créditées au compte 70.</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Cependant, cette procédure n'est pas suffisante, car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elle ne permet pas d'inscrire à l'actif du bilan le stock existant à la date de l'inventaire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elle fausse le résultat dans la mesure où les charges comprennent également les articles achetés et non vendus.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Il convient donc d'extraire des comptes de charges les stocks restants, éléments du patrimoine.</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technique de l'inventaire intermittent implique donc, en fin d'exercice, un ajustement comptable qui permet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 faire apparaître le stock à l'actif du bilan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d'éliminer du compte de résultat les achats non revendus.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Cette opération est effectuée grâce aux comptes de variation des stocks.</w:t>
      </w:r>
    </w:p>
    <w:p w:rsidR="00F827A6" w:rsidRDefault="00F827A6" w:rsidP="00F827A6">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16842. Comptes 31 et 32 - Stocks de matières et autres approvisionnements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En fin d'exercice, après avoir procédé à l'inventaire </w:t>
      </w:r>
      <w:proofErr w:type="spellStart"/>
      <w:r>
        <w:rPr>
          <w:rFonts w:ascii="ArialMT" w:hAnsi="ArialMT" w:cs="ArialMT"/>
          <w:color w:val="000000"/>
          <w:sz w:val="20"/>
          <w:szCs w:val="20"/>
        </w:rPr>
        <w:t>extra-comptable</w:t>
      </w:r>
      <w:proofErr w:type="spellEnd"/>
      <w:r>
        <w:rPr>
          <w:rFonts w:ascii="ArialMT" w:hAnsi="ArialMT" w:cs="ArialMT"/>
          <w:color w:val="000000"/>
          <w:sz w:val="20"/>
          <w:szCs w:val="20"/>
        </w:rPr>
        <w:t>, c'est-à-dire au recensement physique des existants en stock, on calcule la variation qui est égale au stock initial (SI) diminué du stock final (SF). Deux situations peuvent se présenter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variation négative ou stockage complémentaire : dans ce cas, la subdivision du compte de stock concerné 31. </w:t>
      </w:r>
      <w:proofErr w:type="gramStart"/>
      <w:r>
        <w:rPr>
          <w:rFonts w:ascii="ArialMT" w:hAnsi="ArialMT" w:cs="ArialMT"/>
          <w:color w:val="000000"/>
          <w:sz w:val="20"/>
          <w:szCs w:val="20"/>
        </w:rPr>
        <w:t>ou</w:t>
      </w:r>
      <w:proofErr w:type="gramEnd"/>
      <w:r>
        <w:rPr>
          <w:rFonts w:ascii="ArialMT" w:hAnsi="ArialMT" w:cs="ArialMT"/>
          <w:color w:val="000000"/>
          <w:sz w:val="20"/>
          <w:szCs w:val="20"/>
        </w:rPr>
        <w:t xml:space="preserve"> 32. </w:t>
      </w:r>
      <w:proofErr w:type="gramStart"/>
      <w:r>
        <w:rPr>
          <w:rFonts w:ascii="ArialMT" w:hAnsi="ArialMT" w:cs="ArialMT"/>
          <w:color w:val="000000"/>
          <w:sz w:val="20"/>
          <w:szCs w:val="20"/>
        </w:rPr>
        <w:t>est</w:t>
      </w:r>
      <w:proofErr w:type="gramEnd"/>
      <w:r>
        <w:rPr>
          <w:rFonts w:ascii="ArialMT" w:hAnsi="ArialMT" w:cs="ArialMT"/>
          <w:color w:val="000000"/>
          <w:sz w:val="20"/>
          <w:szCs w:val="20"/>
        </w:rPr>
        <w:t xml:space="preserve"> débitée de la valeur absolue de la variation par le crédit de la subdivision correspondante du compte de variation 6031 ou 6032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variation positive ou déstockage : dans ce cas, la subdivision du compte de stocks concerné</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31. ou 32. </w:t>
      </w:r>
      <w:proofErr w:type="gramStart"/>
      <w:r>
        <w:rPr>
          <w:rFonts w:ascii="ArialMT" w:hAnsi="ArialMT" w:cs="ArialMT"/>
          <w:color w:val="000000"/>
          <w:sz w:val="20"/>
          <w:szCs w:val="20"/>
        </w:rPr>
        <w:t>est</w:t>
      </w:r>
      <w:proofErr w:type="gramEnd"/>
      <w:r>
        <w:rPr>
          <w:rFonts w:ascii="ArialMT" w:hAnsi="ArialMT" w:cs="ArialMT"/>
          <w:color w:val="000000"/>
          <w:sz w:val="20"/>
          <w:szCs w:val="20"/>
        </w:rPr>
        <w:t xml:space="preserve"> créditée du montant de la variation par le débit de la subdivision correspondante du compte de variation 6031 ou 6032.</w:t>
      </w:r>
    </w:p>
    <w:p w:rsidR="00F827A6" w:rsidRDefault="00F827A6" w:rsidP="00F827A6">
      <w:pPr>
        <w:autoSpaceDE w:val="0"/>
        <w:autoSpaceDN w:val="0"/>
        <w:adjustRightInd w:val="0"/>
        <w:spacing w:after="0" w:line="240" w:lineRule="auto"/>
        <w:rPr>
          <w:rFonts w:ascii="Arial" w:hAnsi="Arial" w:cs="Arial"/>
          <w:b/>
          <w:bCs/>
          <w:i/>
          <w:iCs/>
          <w:color w:val="33CDFF"/>
          <w:sz w:val="20"/>
          <w:szCs w:val="20"/>
        </w:rPr>
      </w:pPr>
      <w:r>
        <w:rPr>
          <w:rFonts w:ascii="Arial" w:hAnsi="Arial" w:cs="Arial"/>
          <w:b/>
          <w:bCs/>
          <w:i/>
          <w:iCs/>
          <w:color w:val="33CDFF"/>
          <w:sz w:val="20"/>
          <w:szCs w:val="20"/>
        </w:rPr>
        <w:t>168421. Comptes 331, 345 et 355 - Stocks d'en cours et de produits finis</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En fin d'exercice, après avoir procédé à l'inventaire </w:t>
      </w:r>
      <w:proofErr w:type="spellStart"/>
      <w:r>
        <w:rPr>
          <w:rFonts w:ascii="ArialMT" w:hAnsi="ArialMT" w:cs="ArialMT"/>
          <w:color w:val="000000"/>
          <w:sz w:val="20"/>
          <w:szCs w:val="20"/>
        </w:rPr>
        <w:t>extra-comptable</w:t>
      </w:r>
      <w:proofErr w:type="spellEnd"/>
      <w:r>
        <w:rPr>
          <w:rFonts w:ascii="ArialMT" w:hAnsi="ArialMT" w:cs="ArialMT"/>
          <w:color w:val="000000"/>
          <w:sz w:val="20"/>
          <w:szCs w:val="20"/>
        </w:rPr>
        <w:t>, on calcule la variation qui est égale au stock final diminué du stock initial. Deux situations peuvent se présenter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variation négative ou déstockage : dans ce cas, le compte de stocks 331, 345 ou 355 est crédité de la valeur absolue de la variation par le débit du compte de variation 7133, 7134 ou 7135 ;</w:t>
      </w:r>
    </w:p>
    <w:p w:rsid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variation positive ou stockage complémentaire : dans ce cas, le compte de stocks 331, 345 ou 355 est débité du montant de la variation par le crédit du compte de </w:t>
      </w:r>
      <w:proofErr w:type="gramStart"/>
      <w:r>
        <w:rPr>
          <w:rFonts w:ascii="ArialMT" w:hAnsi="ArialMT" w:cs="ArialMT"/>
          <w:color w:val="000000"/>
          <w:sz w:val="20"/>
          <w:szCs w:val="20"/>
        </w:rPr>
        <w:t>variation</w:t>
      </w:r>
      <w:proofErr w:type="gramEnd"/>
      <w:r>
        <w:rPr>
          <w:rFonts w:ascii="ArialMT" w:hAnsi="ArialMT" w:cs="ArialMT"/>
          <w:color w:val="000000"/>
          <w:sz w:val="20"/>
          <w:szCs w:val="20"/>
        </w:rPr>
        <w:t xml:space="preserve"> 7133, 7134 ou 7135.</w:t>
      </w:r>
    </w:p>
    <w:p w:rsidR="00054E08" w:rsidRPr="00F827A6" w:rsidRDefault="00F827A6" w:rsidP="00F827A6">
      <w:pPr>
        <w:autoSpaceDE w:val="0"/>
        <w:autoSpaceDN w:val="0"/>
        <w:adjustRightInd w:val="0"/>
        <w:spacing w:after="0" w:line="240" w:lineRule="auto"/>
        <w:rPr>
          <w:rFonts w:ascii="ArialMT" w:hAnsi="ArialMT" w:cs="ArialMT"/>
          <w:color w:val="000000"/>
          <w:sz w:val="20"/>
          <w:szCs w:val="20"/>
        </w:rPr>
      </w:pPr>
      <w:r>
        <w:rPr>
          <w:rFonts w:ascii="Arial" w:hAnsi="Arial" w:cs="Arial"/>
          <w:b/>
          <w:bCs/>
          <w:i/>
          <w:iCs/>
          <w:color w:val="000000"/>
          <w:sz w:val="20"/>
          <w:szCs w:val="20"/>
        </w:rPr>
        <w:t xml:space="preserve">Nota : </w:t>
      </w:r>
      <w:r>
        <w:rPr>
          <w:rFonts w:ascii="ArialMT" w:hAnsi="ArialMT" w:cs="ArialMT"/>
          <w:color w:val="000000"/>
          <w:sz w:val="20"/>
          <w:szCs w:val="20"/>
        </w:rPr>
        <w:t>le système de l’inventaire intermittent pratiqué en comptabilité générale est associé à une comptabilité auxiliaire permanente des stocks.</w:t>
      </w:r>
    </w:p>
    <w:sectPr w:rsidR="00054E08" w:rsidRPr="00F827A6" w:rsidSect="00F827A6">
      <w:pgSz w:w="11906" w:h="16838"/>
      <w:pgMar w:top="426"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27A6"/>
    <w:rsid w:val="00054E08"/>
    <w:rsid w:val="00F827A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E0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1414</Words>
  <Characters>7780</Characters>
  <Application>Microsoft Office Word</Application>
  <DocSecurity>0</DocSecurity>
  <Lines>64</Lines>
  <Paragraphs>18</Paragraphs>
  <ScaleCrop>false</ScaleCrop>
  <Company/>
  <LinksUpToDate>false</LinksUpToDate>
  <CharactersWithSpaces>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dc:creator>
  <cp:lastModifiedBy>fAMILLE</cp:lastModifiedBy>
  <cp:revision>1</cp:revision>
  <dcterms:created xsi:type="dcterms:W3CDTF">2011-12-27T21:41:00Z</dcterms:created>
  <dcterms:modified xsi:type="dcterms:W3CDTF">2011-12-27T21:48:00Z</dcterms:modified>
</cp:coreProperties>
</file>